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91B9C" w14:textId="77777777" w:rsidR="00B85C9C" w:rsidRPr="00B85C9C" w:rsidRDefault="00B85C9C" w:rsidP="00B85C9C">
      <w:pPr>
        <w:jc w:val="center"/>
        <w:rPr>
          <w:rFonts w:ascii="HG丸ｺﾞｼｯｸM-PRO" w:eastAsia="HG丸ｺﾞｼｯｸM-PRO" w:hAnsiTheme="majorEastAsia"/>
          <w:sz w:val="24"/>
        </w:rPr>
      </w:pPr>
      <w:r w:rsidRPr="00B85C9C">
        <w:rPr>
          <w:rFonts w:ascii="HG丸ｺﾞｼｯｸM-PRO" w:eastAsia="HG丸ｺﾞｼｯｸM-PRO" w:hAnsiTheme="majorEastAsia" w:hint="eastAsia"/>
          <w:sz w:val="24"/>
        </w:rPr>
        <w:t xml:space="preserve">　幸 手 市 建 設 工 事 等 指 名 停 止 措 置 業 者 一 覧</w:t>
      </w:r>
      <w:r w:rsidR="00F14881">
        <w:rPr>
          <w:rFonts w:ascii="HG丸ｺﾞｼｯｸM-PRO" w:eastAsia="HG丸ｺﾞｼｯｸM-PRO" w:hAnsiTheme="majorEastAsia" w:hint="eastAsia"/>
          <w:sz w:val="24"/>
        </w:rPr>
        <w:t xml:space="preserve"> 表</w:t>
      </w:r>
    </w:p>
    <w:tbl>
      <w:tblPr>
        <w:tblW w:w="15405" w:type="dxa"/>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931"/>
        <w:gridCol w:w="2127"/>
        <w:gridCol w:w="4110"/>
        <w:gridCol w:w="6237"/>
      </w:tblGrid>
      <w:tr w:rsidR="00D36F36" w14:paraId="54DC40C1" w14:textId="77777777" w:rsidTr="00CF0C41">
        <w:trPr>
          <w:trHeight w:val="454"/>
        </w:trPr>
        <w:tc>
          <w:tcPr>
            <w:tcW w:w="2931" w:type="dxa"/>
            <w:vAlign w:val="center"/>
          </w:tcPr>
          <w:p w14:paraId="6AF4F5A7" w14:textId="77777777" w:rsidR="00D36F36" w:rsidRPr="00851DB7" w:rsidRDefault="00D36F36" w:rsidP="007645C4">
            <w:pPr>
              <w:ind w:rightChars="-49" w:right="-93"/>
              <w:jc w:val="center"/>
              <w:rPr>
                <w:rFonts w:ascii="HG丸ｺﾞｼｯｸM-PRO" w:eastAsia="HG丸ｺﾞｼｯｸM-PRO"/>
                <w:sz w:val="20"/>
                <w:szCs w:val="20"/>
              </w:rPr>
            </w:pPr>
            <w:r w:rsidRPr="00851DB7">
              <w:rPr>
                <w:rFonts w:ascii="HG丸ｺﾞｼｯｸM-PRO" w:eastAsia="HG丸ｺﾞｼｯｸM-PRO" w:hint="eastAsia"/>
                <w:sz w:val="20"/>
                <w:szCs w:val="20"/>
              </w:rPr>
              <w:t>業　　者　　名</w:t>
            </w:r>
          </w:p>
        </w:tc>
        <w:tc>
          <w:tcPr>
            <w:tcW w:w="2127" w:type="dxa"/>
            <w:vAlign w:val="center"/>
          </w:tcPr>
          <w:p w14:paraId="5280FA88" w14:textId="77777777" w:rsidR="00D36F36" w:rsidRPr="00851DB7" w:rsidRDefault="00D36F36" w:rsidP="00B04AE5">
            <w:pPr>
              <w:jc w:val="center"/>
              <w:rPr>
                <w:rFonts w:ascii="HG丸ｺﾞｼｯｸM-PRO" w:eastAsia="HG丸ｺﾞｼｯｸM-PRO"/>
                <w:sz w:val="20"/>
                <w:szCs w:val="20"/>
              </w:rPr>
            </w:pPr>
            <w:r w:rsidRPr="00851DB7">
              <w:rPr>
                <w:rFonts w:ascii="HG丸ｺﾞｼｯｸM-PRO" w:eastAsia="HG丸ｺﾞｼｯｸM-PRO" w:hint="eastAsia"/>
                <w:sz w:val="20"/>
                <w:szCs w:val="20"/>
              </w:rPr>
              <w:t>所　在　地</w:t>
            </w:r>
          </w:p>
        </w:tc>
        <w:tc>
          <w:tcPr>
            <w:tcW w:w="4110" w:type="dxa"/>
            <w:vAlign w:val="center"/>
          </w:tcPr>
          <w:p w14:paraId="39181EC7" w14:textId="77777777" w:rsidR="00D36F36" w:rsidRPr="00851DB7" w:rsidRDefault="001104D4" w:rsidP="00B04AE5">
            <w:pPr>
              <w:jc w:val="center"/>
              <w:rPr>
                <w:rFonts w:ascii="HG丸ｺﾞｼｯｸM-PRO" w:eastAsia="HG丸ｺﾞｼｯｸM-PRO"/>
                <w:sz w:val="20"/>
                <w:szCs w:val="20"/>
              </w:rPr>
            </w:pPr>
            <w:r>
              <w:rPr>
                <w:rFonts w:ascii="HG丸ｺﾞｼｯｸM-PRO" w:eastAsia="HG丸ｺﾞｼｯｸM-PRO" w:hint="eastAsia"/>
                <w:sz w:val="20"/>
                <w:szCs w:val="20"/>
              </w:rPr>
              <w:t>指名</w:t>
            </w:r>
            <w:r w:rsidR="00D36F36" w:rsidRPr="00851DB7">
              <w:rPr>
                <w:rFonts w:ascii="HG丸ｺﾞｼｯｸM-PRO" w:eastAsia="HG丸ｺﾞｼｯｸM-PRO" w:hint="eastAsia"/>
                <w:sz w:val="20"/>
                <w:szCs w:val="20"/>
              </w:rPr>
              <w:t>停止期間</w:t>
            </w:r>
          </w:p>
        </w:tc>
        <w:tc>
          <w:tcPr>
            <w:tcW w:w="6237" w:type="dxa"/>
            <w:vAlign w:val="center"/>
          </w:tcPr>
          <w:p w14:paraId="6D619D4B" w14:textId="77777777" w:rsidR="00D36F36" w:rsidRPr="00851DB7" w:rsidRDefault="001104D4" w:rsidP="00B04AE5">
            <w:pPr>
              <w:jc w:val="center"/>
              <w:rPr>
                <w:rFonts w:ascii="HG丸ｺﾞｼｯｸM-PRO" w:eastAsia="HG丸ｺﾞｼｯｸM-PRO"/>
                <w:sz w:val="20"/>
                <w:szCs w:val="20"/>
              </w:rPr>
            </w:pPr>
            <w:r>
              <w:rPr>
                <w:rFonts w:ascii="HG丸ｺﾞｼｯｸM-PRO" w:eastAsia="HG丸ｺﾞｼｯｸM-PRO" w:hint="eastAsia"/>
                <w:sz w:val="20"/>
                <w:szCs w:val="20"/>
              </w:rPr>
              <w:t>指名</w:t>
            </w:r>
            <w:r w:rsidR="00D36F36" w:rsidRPr="00851DB7">
              <w:rPr>
                <w:rFonts w:ascii="HG丸ｺﾞｼｯｸM-PRO" w:eastAsia="HG丸ｺﾞｼｯｸM-PRO" w:hint="eastAsia"/>
                <w:sz w:val="20"/>
                <w:szCs w:val="20"/>
              </w:rPr>
              <w:t>停止の理由</w:t>
            </w:r>
          </w:p>
        </w:tc>
      </w:tr>
    </w:tbl>
    <w:p w14:paraId="20AD055B" w14:textId="77777777" w:rsidR="001E37C9" w:rsidRPr="00383CD7" w:rsidRDefault="001E37C9" w:rsidP="00E346E8">
      <w:pPr>
        <w:rPr>
          <w:rFonts w:asciiTheme="minorEastAsia" w:eastAsiaTheme="minorEastAsia" w:hAnsiTheme="minorEastAsia"/>
          <w:szCs w:val="21"/>
        </w:rPr>
      </w:pPr>
    </w:p>
    <w:tbl>
      <w:tblPr>
        <w:tblStyle w:val="a9"/>
        <w:tblW w:w="15405" w:type="dxa"/>
        <w:tblLook w:val="04A0" w:firstRow="1" w:lastRow="0" w:firstColumn="1" w:lastColumn="0" w:noHBand="0" w:noVBand="1"/>
      </w:tblPr>
      <w:tblGrid>
        <w:gridCol w:w="2943"/>
        <w:gridCol w:w="2115"/>
        <w:gridCol w:w="4110"/>
        <w:gridCol w:w="6237"/>
      </w:tblGrid>
      <w:tr w:rsidR="00F67139" w14:paraId="15472A53" w14:textId="77777777" w:rsidTr="00D90790">
        <w:trPr>
          <w:trHeight w:val="1732"/>
        </w:trPr>
        <w:tc>
          <w:tcPr>
            <w:tcW w:w="2943" w:type="dxa"/>
          </w:tcPr>
          <w:p w14:paraId="7FC7DC93" w14:textId="77777777" w:rsidR="001838A1" w:rsidRDefault="001838A1" w:rsidP="00585719">
            <w:pPr>
              <w:rPr>
                <w:rFonts w:asciiTheme="minorEastAsia" w:eastAsiaTheme="minorEastAsia" w:hAnsiTheme="minorEastAsia"/>
                <w:szCs w:val="21"/>
              </w:rPr>
            </w:pPr>
            <w:r w:rsidRPr="001838A1">
              <w:rPr>
                <w:rFonts w:asciiTheme="minorEastAsia" w:eastAsiaTheme="minorEastAsia" w:hAnsiTheme="minorEastAsia" w:hint="eastAsia"/>
                <w:szCs w:val="21"/>
              </w:rPr>
              <w:t>あいおいニッセイ同和損害保険株式会社</w:t>
            </w:r>
            <w:r>
              <w:rPr>
                <w:rFonts w:asciiTheme="minorEastAsia" w:eastAsiaTheme="minorEastAsia" w:hAnsiTheme="minorEastAsia" w:hint="eastAsia"/>
                <w:szCs w:val="21"/>
              </w:rPr>
              <w:t xml:space="preserve">　</w:t>
            </w:r>
          </w:p>
          <w:p w14:paraId="43B0B8F0" w14:textId="5FC410DD" w:rsidR="00F67139" w:rsidRPr="00585719" w:rsidRDefault="001838A1" w:rsidP="00585719">
            <w:pPr>
              <w:rPr>
                <w:rFonts w:asciiTheme="minorEastAsia" w:eastAsiaTheme="minorEastAsia" w:hAnsiTheme="minorEastAsia"/>
                <w:szCs w:val="21"/>
              </w:rPr>
            </w:pPr>
            <w:r w:rsidRPr="001838A1">
              <w:rPr>
                <w:rFonts w:asciiTheme="minorEastAsia" w:eastAsiaTheme="minorEastAsia" w:hAnsiTheme="minorEastAsia" w:hint="eastAsia"/>
                <w:szCs w:val="21"/>
              </w:rPr>
              <w:t>埼玉支店　埼玉東第一支社</w:t>
            </w:r>
          </w:p>
        </w:tc>
        <w:tc>
          <w:tcPr>
            <w:tcW w:w="2115" w:type="dxa"/>
          </w:tcPr>
          <w:p w14:paraId="6DB3A6B4" w14:textId="70ED7D3B" w:rsidR="00F67139" w:rsidRDefault="00F67139" w:rsidP="00585719">
            <w:pPr>
              <w:rPr>
                <w:rFonts w:asciiTheme="minorEastAsia" w:eastAsiaTheme="minorEastAsia" w:hAnsiTheme="minorEastAsia"/>
                <w:szCs w:val="21"/>
              </w:rPr>
            </w:pPr>
            <w:r>
              <w:rPr>
                <w:rFonts w:asciiTheme="minorEastAsia" w:eastAsiaTheme="minorEastAsia" w:hAnsiTheme="minorEastAsia" w:hint="eastAsia"/>
                <w:szCs w:val="21"/>
              </w:rPr>
              <w:t>埼玉県</w:t>
            </w:r>
            <w:r w:rsidR="001838A1">
              <w:rPr>
                <w:rFonts w:asciiTheme="minorEastAsia" w:eastAsiaTheme="minorEastAsia" w:hAnsiTheme="minorEastAsia" w:hint="eastAsia"/>
                <w:szCs w:val="21"/>
              </w:rPr>
              <w:t>春日部</w:t>
            </w:r>
            <w:r w:rsidRPr="00585719">
              <w:rPr>
                <w:rFonts w:asciiTheme="minorEastAsia" w:eastAsiaTheme="minorEastAsia" w:hAnsiTheme="minorEastAsia" w:hint="eastAsia"/>
                <w:szCs w:val="21"/>
              </w:rPr>
              <w:t>市</w:t>
            </w:r>
          </w:p>
        </w:tc>
        <w:tc>
          <w:tcPr>
            <w:tcW w:w="4110" w:type="dxa"/>
          </w:tcPr>
          <w:p w14:paraId="200F273A" w14:textId="09B993ED" w:rsidR="00F67139" w:rsidRPr="00585719" w:rsidRDefault="00F67139" w:rsidP="00585719">
            <w:pPr>
              <w:rPr>
                <w:rFonts w:asciiTheme="minorEastAsia" w:eastAsiaTheme="minorEastAsia" w:hAnsiTheme="minorEastAsia"/>
                <w:szCs w:val="21"/>
              </w:rPr>
            </w:pPr>
            <w:r w:rsidRPr="00585719">
              <w:rPr>
                <w:rFonts w:asciiTheme="minorEastAsia" w:eastAsiaTheme="minorEastAsia" w:hAnsiTheme="minorEastAsia" w:hint="eastAsia"/>
                <w:szCs w:val="21"/>
              </w:rPr>
              <w:t>令和６年</w:t>
            </w:r>
            <w:r w:rsidR="001838A1">
              <w:rPr>
                <w:rFonts w:asciiTheme="minorEastAsia" w:eastAsiaTheme="minorEastAsia" w:hAnsiTheme="minorEastAsia" w:hint="eastAsia"/>
                <w:szCs w:val="21"/>
              </w:rPr>
              <w:t>１２</w:t>
            </w:r>
            <w:r w:rsidRPr="00585719">
              <w:rPr>
                <w:rFonts w:asciiTheme="minorEastAsia" w:eastAsiaTheme="minorEastAsia" w:hAnsiTheme="minorEastAsia" w:hint="eastAsia"/>
                <w:szCs w:val="21"/>
              </w:rPr>
              <w:t>月</w:t>
            </w:r>
            <w:r w:rsidR="00CC3684">
              <w:rPr>
                <w:rFonts w:asciiTheme="minorEastAsia" w:eastAsiaTheme="minorEastAsia" w:hAnsiTheme="minorEastAsia" w:hint="eastAsia"/>
                <w:szCs w:val="21"/>
              </w:rPr>
              <w:t>２４</w:t>
            </w:r>
            <w:r w:rsidRPr="00585719">
              <w:rPr>
                <w:rFonts w:asciiTheme="minorEastAsia" w:eastAsiaTheme="minorEastAsia" w:hAnsiTheme="minorEastAsia" w:hint="eastAsia"/>
                <w:szCs w:val="21"/>
              </w:rPr>
              <w:t>日～令和</w:t>
            </w:r>
            <w:r w:rsidR="001838A1">
              <w:rPr>
                <w:rFonts w:asciiTheme="minorEastAsia" w:eastAsiaTheme="minorEastAsia" w:hAnsiTheme="minorEastAsia" w:hint="eastAsia"/>
                <w:szCs w:val="21"/>
              </w:rPr>
              <w:t>７</w:t>
            </w:r>
            <w:r w:rsidRPr="00585719">
              <w:rPr>
                <w:rFonts w:asciiTheme="minorEastAsia" w:eastAsiaTheme="minorEastAsia" w:hAnsiTheme="minorEastAsia" w:hint="eastAsia"/>
                <w:szCs w:val="21"/>
              </w:rPr>
              <w:t>年</w:t>
            </w:r>
            <w:r w:rsidR="001838A1">
              <w:rPr>
                <w:rFonts w:asciiTheme="minorEastAsia" w:eastAsiaTheme="minorEastAsia" w:hAnsiTheme="minorEastAsia" w:hint="eastAsia"/>
                <w:szCs w:val="21"/>
              </w:rPr>
              <w:t>６</w:t>
            </w:r>
            <w:r w:rsidRPr="00585719">
              <w:rPr>
                <w:rFonts w:asciiTheme="minorEastAsia" w:eastAsiaTheme="minorEastAsia" w:hAnsiTheme="minorEastAsia" w:hint="eastAsia"/>
                <w:szCs w:val="21"/>
              </w:rPr>
              <w:t>月</w:t>
            </w:r>
            <w:r w:rsidR="00CC3684">
              <w:rPr>
                <w:rFonts w:asciiTheme="minorEastAsia" w:eastAsiaTheme="minorEastAsia" w:hAnsiTheme="minorEastAsia" w:hint="eastAsia"/>
                <w:szCs w:val="21"/>
              </w:rPr>
              <w:t>２３</w:t>
            </w:r>
            <w:r w:rsidRPr="00585719">
              <w:rPr>
                <w:rFonts w:asciiTheme="minorEastAsia" w:eastAsiaTheme="minorEastAsia" w:hAnsiTheme="minorEastAsia" w:hint="eastAsia"/>
                <w:szCs w:val="21"/>
              </w:rPr>
              <w:t>日</w:t>
            </w:r>
          </w:p>
        </w:tc>
        <w:tc>
          <w:tcPr>
            <w:tcW w:w="6237" w:type="dxa"/>
          </w:tcPr>
          <w:p w14:paraId="31673A3A" w14:textId="77777777" w:rsidR="00F67139" w:rsidRDefault="001838A1" w:rsidP="00A52CE5">
            <w:pPr>
              <w:ind w:firstLineChars="100" w:firstLine="190"/>
              <w:rPr>
                <w:rFonts w:ascii="ＭＳ 明朝" w:hAnsi="ＭＳ 明朝"/>
              </w:rPr>
            </w:pPr>
            <w:r w:rsidRPr="001838A1">
              <w:rPr>
                <w:rFonts w:ascii="ＭＳ 明朝" w:hAnsi="ＭＳ 明朝" w:hint="eastAsia"/>
              </w:rPr>
              <w:t>株式会社ＪＥＲＡを保険者とする損害保険他３件について、他の損害保険会社と共同して、見積り合わせにおいて各社が提示する保険料等に関して情報交換を行って調整するなど、独占禁止法第３条の規定に違反する行為を長期間にわたり行っていたとして、令和６年１０月３１日、公正取引委員会から排除措置命令を受けたため</w:t>
            </w:r>
            <w:r w:rsidR="00F67139" w:rsidRPr="00F67139">
              <w:rPr>
                <w:rFonts w:ascii="ＭＳ 明朝" w:hAnsi="ＭＳ 明朝" w:hint="eastAsia"/>
              </w:rPr>
              <w:t>。</w:t>
            </w:r>
            <w:r w:rsidR="00F67139">
              <w:rPr>
                <w:rFonts w:ascii="ＭＳ 明朝" w:hAnsi="ＭＳ 明朝" w:hint="eastAsia"/>
              </w:rPr>
              <w:t>（</w:t>
            </w:r>
            <w:r w:rsidR="00F67139" w:rsidRPr="00F67139">
              <w:rPr>
                <w:rFonts w:ascii="ＭＳ 明朝" w:hAnsi="ＭＳ 明朝" w:hint="eastAsia"/>
              </w:rPr>
              <w:t>独占禁止法違反行為</w:t>
            </w:r>
            <w:r w:rsidR="00F67139">
              <w:rPr>
                <w:rFonts w:ascii="ＭＳ 明朝" w:hAnsi="ＭＳ 明朝" w:hint="eastAsia"/>
              </w:rPr>
              <w:t>）</w:t>
            </w:r>
          </w:p>
          <w:p w14:paraId="00609BD7" w14:textId="60318B73" w:rsidR="001838A1" w:rsidRPr="00F67139" w:rsidRDefault="001838A1" w:rsidP="00585719">
            <w:pPr>
              <w:rPr>
                <w:rFonts w:ascii="ＭＳ 明朝" w:hAnsi="ＭＳ 明朝"/>
              </w:rPr>
            </w:pPr>
          </w:p>
        </w:tc>
      </w:tr>
      <w:tr w:rsidR="00A52CE5" w14:paraId="7D4E3578" w14:textId="77777777" w:rsidTr="00D90790">
        <w:trPr>
          <w:trHeight w:val="1732"/>
        </w:trPr>
        <w:tc>
          <w:tcPr>
            <w:tcW w:w="2943" w:type="dxa"/>
          </w:tcPr>
          <w:p w14:paraId="23FF1085" w14:textId="77777777" w:rsidR="00A52CE5" w:rsidRPr="00714498" w:rsidRDefault="00A52CE5" w:rsidP="00A52CE5">
            <w:pPr>
              <w:rPr>
                <w:rFonts w:asciiTheme="minorEastAsia" w:eastAsiaTheme="minorEastAsia" w:hAnsiTheme="minorEastAsia"/>
                <w:szCs w:val="21"/>
              </w:rPr>
            </w:pPr>
            <w:r w:rsidRPr="00714498">
              <w:rPr>
                <w:rFonts w:asciiTheme="minorEastAsia" w:eastAsiaTheme="minorEastAsia" w:hAnsiTheme="minorEastAsia" w:hint="eastAsia"/>
                <w:szCs w:val="21"/>
              </w:rPr>
              <w:t>新明和工業株式会社</w:t>
            </w:r>
          </w:p>
          <w:p w14:paraId="0B298DD2" w14:textId="77777777" w:rsidR="00A52CE5" w:rsidRPr="00714498" w:rsidRDefault="00A52CE5" w:rsidP="00A52CE5">
            <w:pPr>
              <w:rPr>
                <w:rFonts w:asciiTheme="minorEastAsia" w:eastAsiaTheme="minorEastAsia" w:hAnsiTheme="minorEastAsia"/>
                <w:szCs w:val="21"/>
              </w:rPr>
            </w:pPr>
            <w:r w:rsidRPr="00714498">
              <w:rPr>
                <w:rFonts w:asciiTheme="minorEastAsia" w:eastAsiaTheme="minorEastAsia" w:hAnsiTheme="minorEastAsia" w:hint="eastAsia"/>
                <w:szCs w:val="21"/>
              </w:rPr>
              <w:t>産機システム事業部環境システム本部営業部</w:t>
            </w:r>
          </w:p>
          <w:p w14:paraId="54325A0D" w14:textId="77777777" w:rsidR="00A52CE5" w:rsidRPr="00714498" w:rsidRDefault="00A52CE5" w:rsidP="00A52CE5">
            <w:pPr>
              <w:rPr>
                <w:rFonts w:asciiTheme="minorEastAsia" w:eastAsiaTheme="minorEastAsia" w:hAnsiTheme="minorEastAsia"/>
                <w:szCs w:val="21"/>
              </w:rPr>
            </w:pPr>
            <w:r w:rsidRPr="00714498">
              <w:rPr>
                <w:rFonts w:asciiTheme="minorEastAsia" w:eastAsiaTheme="minorEastAsia" w:hAnsiTheme="minorEastAsia" w:hint="eastAsia"/>
                <w:szCs w:val="21"/>
              </w:rPr>
              <w:t>流体事業部営業本部関東支店</w:t>
            </w:r>
          </w:p>
          <w:p w14:paraId="6212A296" w14:textId="2AB5775F" w:rsidR="00A52CE5" w:rsidRPr="001838A1" w:rsidRDefault="00A52CE5" w:rsidP="00A52CE5">
            <w:pPr>
              <w:rPr>
                <w:rFonts w:asciiTheme="minorEastAsia" w:eastAsiaTheme="minorEastAsia" w:hAnsiTheme="minorEastAsia" w:hint="eastAsia"/>
                <w:szCs w:val="21"/>
              </w:rPr>
            </w:pPr>
            <w:r w:rsidRPr="00714498">
              <w:rPr>
                <w:rFonts w:asciiTheme="minorEastAsia" w:eastAsiaTheme="minorEastAsia" w:hAnsiTheme="minorEastAsia" w:hint="eastAsia"/>
                <w:szCs w:val="21"/>
              </w:rPr>
              <w:t>特装車事業部営業本部関東支店</w:t>
            </w:r>
          </w:p>
        </w:tc>
        <w:tc>
          <w:tcPr>
            <w:tcW w:w="2115" w:type="dxa"/>
          </w:tcPr>
          <w:p w14:paraId="0EB13867" w14:textId="77777777" w:rsidR="00A52CE5" w:rsidRDefault="00A52CE5" w:rsidP="00A52CE5">
            <w:pPr>
              <w:rPr>
                <w:rFonts w:asciiTheme="minorEastAsia" w:eastAsiaTheme="minorEastAsia" w:hAnsiTheme="minorEastAsia"/>
                <w:szCs w:val="21"/>
              </w:rPr>
            </w:pPr>
            <w:r w:rsidRPr="00714498">
              <w:rPr>
                <w:rFonts w:asciiTheme="minorEastAsia" w:eastAsiaTheme="minorEastAsia" w:hAnsiTheme="minorEastAsia" w:hint="eastAsia"/>
                <w:szCs w:val="21"/>
              </w:rPr>
              <w:t>東京都台東区</w:t>
            </w:r>
          </w:p>
          <w:p w14:paraId="7FF449C0" w14:textId="3FCD866F" w:rsidR="00A52CE5" w:rsidRDefault="00A52CE5" w:rsidP="00A52CE5">
            <w:pPr>
              <w:rPr>
                <w:rFonts w:asciiTheme="minorEastAsia" w:eastAsiaTheme="minorEastAsia" w:hAnsiTheme="minorEastAsia" w:hint="eastAsia"/>
                <w:szCs w:val="21"/>
              </w:rPr>
            </w:pPr>
            <w:r w:rsidRPr="00714498">
              <w:rPr>
                <w:rFonts w:asciiTheme="minorEastAsia" w:eastAsiaTheme="minorEastAsia" w:hAnsiTheme="minorEastAsia" w:hint="eastAsia"/>
                <w:szCs w:val="21"/>
              </w:rPr>
              <w:t>さいたま市北区</w:t>
            </w:r>
          </w:p>
        </w:tc>
        <w:tc>
          <w:tcPr>
            <w:tcW w:w="4110" w:type="dxa"/>
          </w:tcPr>
          <w:p w14:paraId="59BE5537" w14:textId="4AAB20F2" w:rsidR="00A52CE5" w:rsidRPr="00585719" w:rsidRDefault="00A52CE5" w:rsidP="00A52CE5">
            <w:pPr>
              <w:rPr>
                <w:rFonts w:asciiTheme="minorEastAsia" w:eastAsiaTheme="minorEastAsia" w:hAnsiTheme="minorEastAsia" w:hint="eastAsia"/>
                <w:szCs w:val="21"/>
              </w:rPr>
            </w:pPr>
            <w:r w:rsidRPr="00714498">
              <w:rPr>
                <w:rFonts w:asciiTheme="minorEastAsia" w:eastAsiaTheme="minorEastAsia" w:hAnsiTheme="minorEastAsia" w:hint="eastAsia"/>
                <w:szCs w:val="21"/>
              </w:rPr>
              <w:t>令和７年４月２５日～令和７年８月２４日</w:t>
            </w:r>
          </w:p>
        </w:tc>
        <w:tc>
          <w:tcPr>
            <w:tcW w:w="6237" w:type="dxa"/>
          </w:tcPr>
          <w:p w14:paraId="75D81298" w14:textId="221BCED7" w:rsidR="00A52CE5" w:rsidRPr="001838A1" w:rsidRDefault="00A52CE5" w:rsidP="00A52CE5">
            <w:pPr>
              <w:ind w:firstLineChars="100" w:firstLine="190"/>
              <w:rPr>
                <w:rFonts w:ascii="ＭＳ 明朝" w:hAnsi="ＭＳ 明朝" w:hint="eastAsia"/>
              </w:rPr>
            </w:pPr>
            <w:r w:rsidRPr="00714498">
              <w:rPr>
                <w:rFonts w:ascii="ＭＳ 明朝" w:hAnsi="ＭＳ 明朝" w:hint="eastAsia"/>
              </w:rPr>
              <w:t xml:space="preserve">　機械式駐車装置の設置工事に関し、連絡を取り合って供給予定者を決定し、それ以外の者は供給予定者が供給できるように協力する調整を行うなど、独占禁止法第３条の規定に違反する行為を行っていたとして、令和７年３月２４日、公正取引委員会から排除措置命令を受けたため。</w:t>
            </w:r>
            <w:r>
              <w:rPr>
                <w:rFonts w:ascii="ＭＳ 明朝" w:hAnsi="ＭＳ 明朝" w:hint="eastAsia"/>
              </w:rPr>
              <w:t>（</w:t>
            </w:r>
            <w:r w:rsidRPr="00F67139">
              <w:rPr>
                <w:rFonts w:ascii="ＭＳ 明朝" w:hAnsi="ＭＳ 明朝" w:hint="eastAsia"/>
              </w:rPr>
              <w:t>独占禁止法違反行為</w:t>
            </w:r>
            <w:r>
              <w:rPr>
                <w:rFonts w:ascii="ＭＳ 明朝" w:hAnsi="ＭＳ 明朝" w:hint="eastAsia"/>
              </w:rPr>
              <w:t>）</w:t>
            </w:r>
          </w:p>
        </w:tc>
      </w:tr>
      <w:tr w:rsidR="00A52CE5" w14:paraId="133BB3CD" w14:textId="77777777" w:rsidTr="00D90790">
        <w:trPr>
          <w:trHeight w:val="1732"/>
        </w:trPr>
        <w:tc>
          <w:tcPr>
            <w:tcW w:w="2943" w:type="dxa"/>
          </w:tcPr>
          <w:p w14:paraId="7850497A" w14:textId="481529E7" w:rsidR="00A52CE5" w:rsidRPr="001838A1" w:rsidRDefault="00A52CE5" w:rsidP="00A52CE5">
            <w:pPr>
              <w:rPr>
                <w:rFonts w:asciiTheme="minorEastAsia" w:eastAsiaTheme="minorEastAsia" w:hAnsiTheme="minorEastAsia" w:hint="eastAsia"/>
                <w:szCs w:val="21"/>
              </w:rPr>
            </w:pPr>
            <w:r w:rsidRPr="00A52CE5">
              <w:rPr>
                <w:rFonts w:asciiTheme="minorEastAsia" w:eastAsiaTheme="minorEastAsia" w:hAnsiTheme="minorEastAsia" w:hint="eastAsia"/>
                <w:szCs w:val="21"/>
              </w:rPr>
              <w:t>丸和工業株式会社</w:t>
            </w:r>
          </w:p>
        </w:tc>
        <w:tc>
          <w:tcPr>
            <w:tcW w:w="2115" w:type="dxa"/>
          </w:tcPr>
          <w:p w14:paraId="76C60BDA" w14:textId="77777777" w:rsidR="00A52CE5" w:rsidRDefault="00A52CE5" w:rsidP="00A52CE5">
            <w:pPr>
              <w:rPr>
                <w:rFonts w:asciiTheme="minorEastAsia" w:eastAsiaTheme="minorEastAsia" w:hAnsiTheme="minorEastAsia"/>
                <w:szCs w:val="21"/>
              </w:rPr>
            </w:pPr>
            <w:r w:rsidRPr="00A52CE5">
              <w:rPr>
                <w:rFonts w:asciiTheme="minorEastAsia" w:eastAsiaTheme="minorEastAsia" w:hAnsiTheme="minorEastAsia" w:hint="eastAsia"/>
                <w:szCs w:val="21"/>
              </w:rPr>
              <w:t>埼玉県北本市</w:t>
            </w:r>
          </w:p>
          <w:p w14:paraId="3B1FBFBD" w14:textId="68AAAD45" w:rsidR="00A52CE5" w:rsidRDefault="00A52CE5" w:rsidP="00A52CE5">
            <w:pPr>
              <w:rPr>
                <w:rFonts w:asciiTheme="minorEastAsia" w:eastAsiaTheme="minorEastAsia" w:hAnsiTheme="minorEastAsia" w:hint="eastAsia"/>
                <w:szCs w:val="21"/>
              </w:rPr>
            </w:pPr>
          </w:p>
        </w:tc>
        <w:tc>
          <w:tcPr>
            <w:tcW w:w="4110" w:type="dxa"/>
          </w:tcPr>
          <w:p w14:paraId="4C0B7739" w14:textId="7ACA3534" w:rsidR="00A52CE5" w:rsidRPr="00585719" w:rsidRDefault="00A52CE5" w:rsidP="00A52CE5">
            <w:pPr>
              <w:rPr>
                <w:rFonts w:asciiTheme="minorEastAsia" w:eastAsiaTheme="minorEastAsia" w:hAnsiTheme="minorEastAsia" w:hint="eastAsia"/>
                <w:szCs w:val="21"/>
              </w:rPr>
            </w:pPr>
            <w:r w:rsidRPr="00A52CE5">
              <w:rPr>
                <w:rFonts w:asciiTheme="minorEastAsia" w:eastAsiaTheme="minorEastAsia" w:hAnsiTheme="minorEastAsia" w:hint="eastAsia"/>
                <w:szCs w:val="21"/>
              </w:rPr>
              <w:t>令和７年５月２９日～令和７年６月２８日</w:t>
            </w:r>
          </w:p>
        </w:tc>
        <w:tc>
          <w:tcPr>
            <w:tcW w:w="6237" w:type="dxa"/>
          </w:tcPr>
          <w:p w14:paraId="67F6BB01" w14:textId="77777777" w:rsidR="00A52CE5" w:rsidRPr="00A52CE5" w:rsidRDefault="00A52CE5" w:rsidP="00A52CE5">
            <w:pPr>
              <w:ind w:firstLineChars="100" w:firstLine="190"/>
              <w:rPr>
                <w:rFonts w:ascii="ＭＳ 明朝" w:hAnsi="ＭＳ 明朝" w:hint="eastAsia"/>
              </w:rPr>
            </w:pPr>
            <w:r w:rsidRPr="00A52CE5">
              <w:rPr>
                <w:rFonts w:ascii="ＭＳ 明朝" w:hAnsi="ＭＳ 明朝" w:hint="eastAsia"/>
              </w:rPr>
              <w:t>令和５年９月２日、茨城県猿島郡五霞町における倉庫・事務所増築工事において、労働者の労働災害を防止するため必要な措置を講じず、労働者が２階床面の開口部から転落し死亡する工事関係者事故を発生させた。</w:t>
            </w:r>
          </w:p>
          <w:p w14:paraId="7F70F964" w14:textId="77777777" w:rsidR="00A52CE5" w:rsidRPr="00A52CE5" w:rsidRDefault="00A52CE5" w:rsidP="00A52CE5">
            <w:pPr>
              <w:rPr>
                <w:rFonts w:ascii="ＭＳ 明朝" w:hAnsi="ＭＳ 明朝" w:hint="eastAsia"/>
              </w:rPr>
            </w:pPr>
            <w:r w:rsidRPr="00A52CE5">
              <w:rPr>
                <w:rFonts w:ascii="ＭＳ 明朝" w:hAnsi="ＭＳ 明朝" w:hint="eastAsia"/>
              </w:rPr>
              <w:t xml:space="preserve">　この件につき、同社及び同社使用人は、令和６年１１月１２日、労働安全衛生法違反により古河簡易裁判所から罰金刑の略式命令を受け、その刑が確定した。</w:t>
            </w:r>
          </w:p>
          <w:p w14:paraId="6EE99D12" w14:textId="2C1C5DFA" w:rsidR="00A52CE5" w:rsidRPr="00A52CE5" w:rsidRDefault="00A52CE5" w:rsidP="00A52CE5">
            <w:pPr>
              <w:rPr>
                <w:rFonts w:ascii="ＭＳ 明朝" w:hAnsi="ＭＳ 明朝" w:hint="eastAsia"/>
              </w:rPr>
            </w:pPr>
            <w:r w:rsidRPr="00A52CE5">
              <w:rPr>
                <w:rFonts w:ascii="ＭＳ 明朝" w:hAnsi="ＭＳ 明朝" w:hint="eastAsia"/>
              </w:rPr>
              <w:t xml:space="preserve">　このことは、契約の相手方として不適当であると認められるため。</w:t>
            </w:r>
          </w:p>
        </w:tc>
      </w:tr>
      <w:tr w:rsidR="00A52CE5" w14:paraId="0BE4D799" w14:textId="77777777" w:rsidTr="00D90790">
        <w:trPr>
          <w:trHeight w:val="1732"/>
        </w:trPr>
        <w:tc>
          <w:tcPr>
            <w:tcW w:w="2943" w:type="dxa"/>
          </w:tcPr>
          <w:p w14:paraId="127FF123" w14:textId="77777777" w:rsidR="00A52CE5" w:rsidRDefault="00A52CE5" w:rsidP="00A52CE5">
            <w:pPr>
              <w:rPr>
                <w:rFonts w:asciiTheme="minorEastAsia" w:eastAsiaTheme="minorEastAsia" w:hAnsiTheme="minorEastAsia"/>
                <w:szCs w:val="21"/>
              </w:rPr>
            </w:pPr>
            <w:r w:rsidRPr="00A52CE5">
              <w:rPr>
                <w:rFonts w:asciiTheme="minorEastAsia" w:eastAsiaTheme="minorEastAsia" w:hAnsiTheme="minorEastAsia" w:hint="eastAsia"/>
                <w:szCs w:val="21"/>
              </w:rPr>
              <w:t>山崎建設株式会社</w:t>
            </w:r>
          </w:p>
          <w:p w14:paraId="06806812" w14:textId="63A3805A" w:rsidR="00A52CE5" w:rsidRPr="00A52CE5" w:rsidRDefault="00A52CE5" w:rsidP="00A52CE5">
            <w:pPr>
              <w:rPr>
                <w:rFonts w:asciiTheme="minorEastAsia" w:eastAsiaTheme="minorEastAsia" w:hAnsiTheme="minorEastAsia" w:hint="eastAsia"/>
                <w:szCs w:val="21"/>
              </w:rPr>
            </w:pPr>
          </w:p>
        </w:tc>
        <w:tc>
          <w:tcPr>
            <w:tcW w:w="2115" w:type="dxa"/>
          </w:tcPr>
          <w:p w14:paraId="5F2EF59F" w14:textId="77777777" w:rsidR="00A52CE5" w:rsidRDefault="00A52CE5" w:rsidP="00A52CE5">
            <w:pPr>
              <w:rPr>
                <w:rFonts w:asciiTheme="minorEastAsia" w:eastAsiaTheme="minorEastAsia" w:hAnsiTheme="minorEastAsia"/>
                <w:szCs w:val="21"/>
              </w:rPr>
            </w:pPr>
            <w:r w:rsidRPr="00A52CE5">
              <w:rPr>
                <w:rFonts w:asciiTheme="minorEastAsia" w:eastAsiaTheme="minorEastAsia" w:hAnsiTheme="minorEastAsia" w:hint="eastAsia"/>
                <w:szCs w:val="21"/>
              </w:rPr>
              <w:t>埼玉県越谷市</w:t>
            </w:r>
          </w:p>
          <w:p w14:paraId="07253C08" w14:textId="48AE3B8A" w:rsidR="00A52CE5" w:rsidRPr="00A52CE5" w:rsidRDefault="00A52CE5" w:rsidP="00A52CE5">
            <w:pPr>
              <w:rPr>
                <w:rFonts w:asciiTheme="minorEastAsia" w:eastAsiaTheme="minorEastAsia" w:hAnsiTheme="minorEastAsia" w:hint="eastAsia"/>
                <w:szCs w:val="21"/>
              </w:rPr>
            </w:pPr>
          </w:p>
        </w:tc>
        <w:tc>
          <w:tcPr>
            <w:tcW w:w="4110" w:type="dxa"/>
          </w:tcPr>
          <w:p w14:paraId="3A7CA8F1" w14:textId="33FAF3C8" w:rsidR="00A52CE5" w:rsidRPr="00A52CE5" w:rsidRDefault="00A52CE5" w:rsidP="00A52CE5">
            <w:pPr>
              <w:rPr>
                <w:rFonts w:asciiTheme="minorEastAsia" w:eastAsiaTheme="minorEastAsia" w:hAnsiTheme="minorEastAsia" w:hint="eastAsia"/>
                <w:szCs w:val="21"/>
              </w:rPr>
            </w:pPr>
            <w:r w:rsidRPr="00A52CE5">
              <w:rPr>
                <w:rFonts w:asciiTheme="minorEastAsia" w:eastAsiaTheme="minorEastAsia" w:hAnsiTheme="minorEastAsia" w:hint="eastAsia"/>
                <w:szCs w:val="21"/>
              </w:rPr>
              <w:t>令和７年５月２９日～令和７年６月２８日</w:t>
            </w:r>
          </w:p>
        </w:tc>
        <w:tc>
          <w:tcPr>
            <w:tcW w:w="6237" w:type="dxa"/>
          </w:tcPr>
          <w:p w14:paraId="5B69FB91" w14:textId="62E7F2D0" w:rsidR="00A52CE5" w:rsidRPr="00A52CE5" w:rsidRDefault="00A52CE5" w:rsidP="00A52CE5">
            <w:pPr>
              <w:rPr>
                <w:rFonts w:ascii="ＭＳ 明朝" w:hAnsi="ＭＳ 明朝" w:hint="eastAsia"/>
              </w:rPr>
            </w:pPr>
            <w:r w:rsidRPr="00A52CE5">
              <w:rPr>
                <w:rFonts w:ascii="ＭＳ 明朝" w:hAnsi="ＭＳ 明朝" w:hint="eastAsia"/>
              </w:rPr>
              <w:t xml:space="preserve">　令和７年３月２５日、埼玉県契約の工事現場ヤードにおいて、安全管理の措置が不適当であったために、バックホウのバケットをクレーンのユニックで積込みしていた際にアウトリガーを張り出していなかったために車両が傾き、並列して停車していた車両の間に一次下請け会社作業員の右腕が挟まり、骨折する事故が発生し、春日部労働基準監督署より令和７年４月９日付で是正勧告書及び指導票を受けたと認められるため。</w:t>
            </w:r>
          </w:p>
        </w:tc>
      </w:tr>
    </w:tbl>
    <w:p w14:paraId="44C856CC" w14:textId="77777777" w:rsidR="00D3400F" w:rsidRDefault="00D3400F">
      <w:r>
        <w:br w:type="page"/>
      </w:r>
      <w:bookmarkStart w:id="0" w:name="_GoBack"/>
      <w:bookmarkEnd w:id="0"/>
    </w:p>
    <w:tbl>
      <w:tblPr>
        <w:tblStyle w:val="a9"/>
        <w:tblW w:w="15405" w:type="dxa"/>
        <w:tblLook w:val="04A0" w:firstRow="1" w:lastRow="0" w:firstColumn="1" w:lastColumn="0" w:noHBand="0" w:noVBand="1"/>
      </w:tblPr>
      <w:tblGrid>
        <w:gridCol w:w="2943"/>
        <w:gridCol w:w="2115"/>
        <w:gridCol w:w="4110"/>
        <w:gridCol w:w="6237"/>
      </w:tblGrid>
      <w:tr w:rsidR="00A52CE5" w14:paraId="3DFA47BE" w14:textId="77777777" w:rsidTr="00D90790">
        <w:trPr>
          <w:trHeight w:val="1118"/>
        </w:trPr>
        <w:tc>
          <w:tcPr>
            <w:tcW w:w="2943" w:type="dxa"/>
          </w:tcPr>
          <w:p w14:paraId="33869778" w14:textId="416E6FEB" w:rsidR="00A52CE5" w:rsidRPr="001838A1" w:rsidRDefault="00A52CE5" w:rsidP="00A52CE5">
            <w:pPr>
              <w:rPr>
                <w:rFonts w:asciiTheme="minorEastAsia" w:eastAsiaTheme="minorEastAsia" w:hAnsiTheme="minorEastAsia"/>
                <w:szCs w:val="21"/>
              </w:rPr>
            </w:pPr>
            <w:r w:rsidRPr="00A52CE5">
              <w:rPr>
                <w:rFonts w:asciiTheme="minorEastAsia" w:eastAsiaTheme="minorEastAsia" w:hAnsiTheme="minorEastAsia" w:hint="eastAsia"/>
                <w:szCs w:val="21"/>
              </w:rPr>
              <w:lastRenderedPageBreak/>
              <w:t>初雁興業株式会社</w:t>
            </w:r>
          </w:p>
        </w:tc>
        <w:tc>
          <w:tcPr>
            <w:tcW w:w="2115" w:type="dxa"/>
          </w:tcPr>
          <w:p w14:paraId="4D6D9F6C" w14:textId="0D652475" w:rsidR="00A52CE5" w:rsidRDefault="00A52CE5" w:rsidP="00A52CE5">
            <w:pPr>
              <w:rPr>
                <w:rFonts w:asciiTheme="minorEastAsia" w:eastAsiaTheme="minorEastAsia" w:hAnsiTheme="minorEastAsia"/>
                <w:szCs w:val="21"/>
              </w:rPr>
            </w:pPr>
            <w:r w:rsidRPr="00A52CE5">
              <w:rPr>
                <w:rFonts w:asciiTheme="minorEastAsia" w:eastAsiaTheme="minorEastAsia" w:hAnsiTheme="minorEastAsia" w:hint="eastAsia"/>
                <w:szCs w:val="21"/>
              </w:rPr>
              <w:t>埼玉県川越市</w:t>
            </w:r>
          </w:p>
        </w:tc>
        <w:tc>
          <w:tcPr>
            <w:tcW w:w="4110" w:type="dxa"/>
          </w:tcPr>
          <w:p w14:paraId="0189E15B" w14:textId="7C344569" w:rsidR="00A52CE5" w:rsidRPr="00585719" w:rsidRDefault="00A52CE5" w:rsidP="00A52CE5">
            <w:pPr>
              <w:rPr>
                <w:rFonts w:asciiTheme="minorEastAsia" w:eastAsiaTheme="minorEastAsia" w:hAnsiTheme="minorEastAsia"/>
                <w:szCs w:val="21"/>
              </w:rPr>
            </w:pPr>
            <w:r w:rsidRPr="00A52CE5">
              <w:rPr>
                <w:rFonts w:asciiTheme="minorEastAsia" w:eastAsiaTheme="minorEastAsia" w:hAnsiTheme="minorEastAsia" w:hint="eastAsia"/>
                <w:szCs w:val="21"/>
              </w:rPr>
              <w:t>令和７年５月２９日～令和７年６月２８日</w:t>
            </w:r>
          </w:p>
        </w:tc>
        <w:tc>
          <w:tcPr>
            <w:tcW w:w="6237" w:type="dxa"/>
          </w:tcPr>
          <w:p w14:paraId="7C57D416" w14:textId="77777777" w:rsidR="00A52CE5" w:rsidRPr="00A52CE5" w:rsidRDefault="00A52CE5" w:rsidP="00A52CE5">
            <w:pPr>
              <w:rPr>
                <w:rFonts w:ascii="ＭＳ 明朝" w:hAnsi="ＭＳ 明朝" w:hint="eastAsia"/>
              </w:rPr>
            </w:pPr>
            <w:r w:rsidRPr="00A52CE5">
              <w:rPr>
                <w:rFonts w:ascii="ＭＳ 明朝" w:hAnsi="ＭＳ 明朝" w:hint="eastAsia"/>
              </w:rPr>
              <w:t xml:space="preserve">　令和７年４月９日、埼玉県発注の河川改修（水辺）工事において、護岸天端にて0.18m3のバックホウでコンクリートブロック18個（約690kg）をまとめて、専用の吊り具の狭搬機で吊り上げて旋回したところ、吊能力を超えていたため１次下請け会社職員はバックホウとともに転倒した。当該１次下請け会社職員は自力で護岸天端に上がってきたが、腕を負傷した。</w:t>
            </w:r>
          </w:p>
          <w:p w14:paraId="50705570" w14:textId="77777777" w:rsidR="00A52CE5" w:rsidRPr="00A52CE5" w:rsidRDefault="00A52CE5" w:rsidP="00A52CE5">
            <w:pPr>
              <w:rPr>
                <w:rFonts w:ascii="ＭＳ 明朝" w:hAnsi="ＭＳ 明朝" w:hint="eastAsia"/>
              </w:rPr>
            </w:pPr>
            <w:r w:rsidRPr="00A52CE5">
              <w:rPr>
                <w:rFonts w:ascii="ＭＳ 明朝" w:hAnsi="ＭＳ 明朝" w:hint="eastAsia"/>
              </w:rPr>
              <w:t xml:space="preserve">　川越労働基準監督署より令和７年４月１５日付で是正勧告書及び指導票を受けた。</w:t>
            </w:r>
          </w:p>
          <w:p w14:paraId="219721D9" w14:textId="008A96DD" w:rsidR="00A52CE5" w:rsidRPr="00714498" w:rsidRDefault="00A52CE5" w:rsidP="00A52CE5">
            <w:pPr>
              <w:rPr>
                <w:rFonts w:ascii="ＭＳ 明朝" w:hAnsi="ＭＳ 明朝"/>
              </w:rPr>
            </w:pPr>
            <w:r w:rsidRPr="00A52CE5">
              <w:rPr>
                <w:rFonts w:ascii="ＭＳ 明朝" w:hAnsi="ＭＳ 明朝" w:hint="eastAsia"/>
              </w:rPr>
              <w:t>この事故について、当該事業者は、安全管理の措置が不適当であったことにより、関係者に負傷者を生じさせたと認められるため。</w:t>
            </w:r>
          </w:p>
        </w:tc>
      </w:tr>
      <w:tr w:rsidR="00A52CE5" w14:paraId="0636E2CB" w14:textId="77777777" w:rsidTr="00D90790">
        <w:trPr>
          <w:trHeight w:val="1118"/>
        </w:trPr>
        <w:tc>
          <w:tcPr>
            <w:tcW w:w="2943" w:type="dxa"/>
          </w:tcPr>
          <w:p w14:paraId="242EFD8C" w14:textId="77777777" w:rsidR="00A52CE5" w:rsidRDefault="00A52CE5" w:rsidP="00A52CE5">
            <w:pPr>
              <w:rPr>
                <w:rFonts w:asciiTheme="minorEastAsia" w:eastAsiaTheme="minorEastAsia" w:hAnsiTheme="minorEastAsia"/>
                <w:szCs w:val="21"/>
              </w:rPr>
            </w:pPr>
            <w:r w:rsidRPr="00A52CE5">
              <w:rPr>
                <w:rFonts w:asciiTheme="minorEastAsia" w:eastAsiaTheme="minorEastAsia" w:hAnsiTheme="minorEastAsia" w:hint="eastAsia"/>
                <w:szCs w:val="21"/>
              </w:rPr>
              <w:t>日興サービス株式会社</w:t>
            </w:r>
          </w:p>
          <w:p w14:paraId="221873FE" w14:textId="760B2247" w:rsidR="00A52CE5" w:rsidRPr="00A52CE5" w:rsidRDefault="00A52CE5" w:rsidP="00A52CE5">
            <w:pPr>
              <w:rPr>
                <w:rFonts w:asciiTheme="minorEastAsia" w:eastAsiaTheme="minorEastAsia" w:hAnsiTheme="minorEastAsia" w:hint="eastAsia"/>
                <w:szCs w:val="21"/>
              </w:rPr>
            </w:pPr>
          </w:p>
        </w:tc>
        <w:tc>
          <w:tcPr>
            <w:tcW w:w="2115" w:type="dxa"/>
          </w:tcPr>
          <w:p w14:paraId="1F269132" w14:textId="6930F241" w:rsidR="00A52CE5" w:rsidRPr="00A52CE5" w:rsidRDefault="00A52CE5" w:rsidP="00A52CE5">
            <w:pPr>
              <w:rPr>
                <w:rFonts w:asciiTheme="minorEastAsia" w:eastAsiaTheme="minorEastAsia" w:hAnsiTheme="minorEastAsia" w:hint="eastAsia"/>
                <w:szCs w:val="21"/>
              </w:rPr>
            </w:pPr>
            <w:r w:rsidRPr="00A52CE5">
              <w:rPr>
                <w:rFonts w:asciiTheme="minorEastAsia" w:eastAsiaTheme="minorEastAsia" w:hAnsiTheme="minorEastAsia" w:hint="eastAsia"/>
                <w:szCs w:val="21"/>
              </w:rPr>
              <w:t>埼玉県戸田市</w:t>
            </w:r>
          </w:p>
        </w:tc>
        <w:tc>
          <w:tcPr>
            <w:tcW w:w="4110" w:type="dxa"/>
          </w:tcPr>
          <w:p w14:paraId="259CEE4D" w14:textId="7F58450B" w:rsidR="00A52CE5" w:rsidRPr="00A52CE5" w:rsidRDefault="008E2C87" w:rsidP="00A52CE5">
            <w:pPr>
              <w:rPr>
                <w:rFonts w:asciiTheme="minorEastAsia" w:eastAsiaTheme="minorEastAsia" w:hAnsiTheme="minorEastAsia" w:hint="eastAsia"/>
                <w:szCs w:val="21"/>
              </w:rPr>
            </w:pPr>
            <w:r w:rsidRPr="00A52CE5">
              <w:rPr>
                <w:rFonts w:asciiTheme="minorEastAsia" w:eastAsiaTheme="minorEastAsia" w:hAnsiTheme="minorEastAsia" w:hint="eastAsia"/>
                <w:szCs w:val="21"/>
              </w:rPr>
              <w:t>令和７年５月２９日～令和７年</w:t>
            </w:r>
            <w:r>
              <w:rPr>
                <w:rFonts w:asciiTheme="minorEastAsia" w:eastAsiaTheme="minorEastAsia" w:hAnsiTheme="minorEastAsia" w:hint="eastAsia"/>
                <w:szCs w:val="21"/>
              </w:rPr>
              <w:t>７</w:t>
            </w:r>
            <w:r w:rsidRPr="00A52CE5">
              <w:rPr>
                <w:rFonts w:asciiTheme="minorEastAsia" w:eastAsiaTheme="minorEastAsia" w:hAnsiTheme="minorEastAsia" w:hint="eastAsia"/>
                <w:szCs w:val="21"/>
              </w:rPr>
              <w:t>月２８日</w:t>
            </w:r>
          </w:p>
        </w:tc>
        <w:tc>
          <w:tcPr>
            <w:tcW w:w="6237" w:type="dxa"/>
          </w:tcPr>
          <w:p w14:paraId="0BB33700" w14:textId="77777777" w:rsidR="008E2C87" w:rsidRPr="008E2C87" w:rsidRDefault="008E2C87" w:rsidP="008E2C87">
            <w:pPr>
              <w:rPr>
                <w:rFonts w:ascii="ＭＳ 明朝" w:hAnsi="ＭＳ 明朝" w:hint="eastAsia"/>
              </w:rPr>
            </w:pPr>
            <w:r w:rsidRPr="008E2C87">
              <w:rPr>
                <w:rFonts w:ascii="ＭＳ 明朝" w:hAnsi="ＭＳ 明朝" w:hint="eastAsia"/>
              </w:rPr>
              <w:t>令和６年２月２７日、同社本社工場長は、同社所在の同工場の労働者の安全管理等を行うべきところ、必要な措置を講じなかったことにより、同社本社工場内において、同社社員の操縦するフォークリフトが横転し、当該社員が同フォークリフトに下敷きになり、死亡する事故が発生した。この事故につき、令和７年２月２５日、当該業者が労働安全衛生法違反によりさいたま簡易裁判所から罰金刑の略式命令を受け、その刑が確定した。</w:t>
            </w:r>
          </w:p>
          <w:p w14:paraId="106ED039" w14:textId="7551C075" w:rsidR="00A52CE5" w:rsidRPr="008E2C87" w:rsidRDefault="008E2C87" w:rsidP="008E2C87">
            <w:pPr>
              <w:rPr>
                <w:rFonts w:ascii="ＭＳ 明朝" w:hAnsi="ＭＳ 明朝" w:hint="eastAsia"/>
              </w:rPr>
            </w:pPr>
            <w:r w:rsidRPr="008E2C87">
              <w:rPr>
                <w:rFonts w:ascii="ＭＳ 明朝" w:hAnsi="ＭＳ 明朝" w:hint="eastAsia"/>
              </w:rPr>
              <w:t>このことは、契約の相手方として不適当であると認められるため。</w:t>
            </w:r>
          </w:p>
        </w:tc>
      </w:tr>
    </w:tbl>
    <w:p w14:paraId="21CD5055" w14:textId="77777777" w:rsidR="007A462E" w:rsidRPr="00DB57D7" w:rsidRDefault="007A462E">
      <w:pPr>
        <w:rPr>
          <w:rFonts w:asciiTheme="minorEastAsia" w:eastAsiaTheme="minorEastAsia" w:hAnsiTheme="minorEastAsia"/>
          <w:szCs w:val="21"/>
        </w:rPr>
      </w:pPr>
    </w:p>
    <w:sectPr w:rsidR="007A462E" w:rsidRPr="00DB57D7" w:rsidSect="00CC1BC0">
      <w:pgSz w:w="16838" w:h="11906" w:orient="landscape" w:code="9"/>
      <w:pgMar w:top="720" w:right="720" w:bottom="720" w:left="720" w:header="851" w:footer="992" w:gutter="0"/>
      <w:cols w:space="425"/>
      <w:docGrid w:type="linesAndChars" w:linePitch="292"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4FEEB" w14:textId="77777777" w:rsidR="001E37C9" w:rsidRDefault="001E37C9" w:rsidP="007D1A7F">
      <w:r>
        <w:separator/>
      </w:r>
    </w:p>
  </w:endnote>
  <w:endnote w:type="continuationSeparator" w:id="0">
    <w:p w14:paraId="58C620DA" w14:textId="77777777" w:rsidR="001E37C9" w:rsidRDefault="001E37C9" w:rsidP="007D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05E8C" w14:textId="77777777" w:rsidR="001E37C9" w:rsidRDefault="001E37C9" w:rsidP="007D1A7F">
      <w:r>
        <w:separator/>
      </w:r>
    </w:p>
  </w:footnote>
  <w:footnote w:type="continuationSeparator" w:id="0">
    <w:p w14:paraId="362A1A56" w14:textId="77777777" w:rsidR="001E37C9" w:rsidRDefault="001E37C9" w:rsidP="007D1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46"/>
  <w:displayHorizontalDrawingGridEvery w:val="0"/>
  <w:displayVerticalDrawingGridEvery w:val="2"/>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6F36"/>
    <w:rsid w:val="000014DA"/>
    <w:rsid w:val="00003AFA"/>
    <w:rsid w:val="000047E7"/>
    <w:rsid w:val="00014A49"/>
    <w:rsid w:val="00017194"/>
    <w:rsid w:val="0001771C"/>
    <w:rsid w:val="000251F9"/>
    <w:rsid w:val="00041788"/>
    <w:rsid w:val="000773C4"/>
    <w:rsid w:val="0008542A"/>
    <w:rsid w:val="00095B1A"/>
    <w:rsid w:val="000A07F4"/>
    <w:rsid w:val="000A2AAD"/>
    <w:rsid w:val="000A5311"/>
    <w:rsid w:val="000A6368"/>
    <w:rsid w:val="000C5AB2"/>
    <w:rsid w:val="000C6BED"/>
    <w:rsid w:val="000D1BF4"/>
    <w:rsid w:val="000D7F87"/>
    <w:rsid w:val="000E74EA"/>
    <w:rsid w:val="001104D4"/>
    <w:rsid w:val="00110E2E"/>
    <w:rsid w:val="001121A6"/>
    <w:rsid w:val="00122B32"/>
    <w:rsid w:val="0012603A"/>
    <w:rsid w:val="00135F21"/>
    <w:rsid w:val="001421D3"/>
    <w:rsid w:val="00150C1F"/>
    <w:rsid w:val="0016156B"/>
    <w:rsid w:val="00161570"/>
    <w:rsid w:val="001641DA"/>
    <w:rsid w:val="00177EB0"/>
    <w:rsid w:val="00180766"/>
    <w:rsid w:val="001817B3"/>
    <w:rsid w:val="001838A1"/>
    <w:rsid w:val="0019231F"/>
    <w:rsid w:val="001937F8"/>
    <w:rsid w:val="001A4BB7"/>
    <w:rsid w:val="001B7C05"/>
    <w:rsid w:val="001E2A9A"/>
    <w:rsid w:val="001E37C9"/>
    <w:rsid w:val="001F2D07"/>
    <w:rsid w:val="001F5887"/>
    <w:rsid w:val="00216A46"/>
    <w:rsid w:val="00216B3F"/>
    <w:rsid w:val="00227344"/>
    <w:rsid w:val="002322D0"/>
    <w:rsid w:val="00234D94"/>
    <w:rsid w:val="00237CE9"/>
    <w:rsid w:val="002437AC"/>
    <w:rsid w:val="002635A5"/>
    <w:rsid w:val="002662D1"/>
    <w:rsid w:val="00266605"/>
    <w:rsid w:val="0028397C"/>
    <w:rsid w:val="00295ED3"/>
    <w:rsid w:val="002A512E"/>
    <w:rsid w:val="002E705A"/>
    <w:rsid w:val="002E78E9"/>
    <w:rsid w:val="002F22EF"/>
    <w:rsid w:val="0031232B"/>
    <w:rsid w:val="003130CA"/>
    <w:rsid w:val="00315B05"/>
    <w:rsid w:val="00333488"/>
    <w:rsid w:val="00361E25"/>
    <w:rsid w:val="003771F3"/>
    <w:rsid w:val="00383890"/>
    <w:rsid w:val="00383CD7"/>
    <w:rsid w:val="003935EA"/>
    <w:rsid w:val="003C2471"/>
    <w:rsid w:val="003C3424"/>
    <w:rsid w:val="003C6EEA"/>
    <w:rsid w:val="003D1D1B"/>
    <w:rsid w:val="003D555D"/>
    <w:rsid w:val="003D6F7A"/>
    <w:rsid w:val="003E6DB4"/>
    <w:rsid w:val="0040636D"/>
    <w:rsid w:val="004115A8"/>
    <w:rsid w:val="0043289D"/>
    <w:rsid w:val="00437E03"/>
    <w:rsid w:val="004535A7"/>
    <w:rsid w:val="0047516E"/>
    <w:rsid w:val="004836E3"/>
    <w:rsid w:val="00490368"/>
    <w:rsid w:val="004A29B4"/>
    <w:rsid w:val="004B6F11"/>
    <w:rsid w:val="004D7D09"/>
    <w:rsid w:val="004F4E1D"/>
    <w:rsid w:val="00513182"/>
    <w:rsid w:val="00516735"/>
    <w:rsid w:val="00525A05"/>
    <w:rsid w:val="00540872"/>
    <w:rsid w:val="0055332D"/>
    <w:rsid w:val="00585719"/>
    <w:rsid w:val="00595FB2"/>
    <w:rsid w:val="00596E16"/>
    <w:rsid w:val="005A0F5B"/>
    <w:rsid w:val="005A5DCC"/>
    <w:rsid w:val="005A6E5C"/>
    <w:rsid w:val="005D16FA"/>
    <w:rsid w:val="005D5009"/>
    <w:rsid w:val="005E35C3"/>
    <w:rsid w:val="005E69A1"/>
    <w:rsid w:val="005F28FC"/>
    <w:rsid w:val="005F66E6"/>
    <w:rsid w:val="00602A7F"/>
    <w:rsid w:val="00612F3D"/>
    <w:rsid w:val="00633FB1"/>
    <w:rsid w:val="0063631D"/>
    <w:rsid w:val="00671BA5"/>
    <w:rsid w:val="006905DB"/>
    <w:rsid w:val="006A0088"/>
    <w:rsid w:val="006B7BCC"/>
    <w:rsid w:val="006C4CF0"/>
    <w:rsid w:val="006C6C1B"/>
    <w:rsid w:val="006D19A2"/>
    <w:rsid w:val="006D1D8B"/>
    <w:rsid w:val="006D26A3"/>
    <w:rsid w:val="006D33F6"/>
    <w:rsid w:val="006E6FE4"/>
    <w:rsid w:val="006F077D"/>
    <w:rsid w:val="00714498"/>
    <w:rsid w:val="0072664B"/>
    <w:rsid w:val="00726AAB"/>
    <w:rsid w:val="007361A8"/>
    <w:rsid w:val="0074265E"/>
    <w:rsid w:val="00745B05"/>
    <w:rsid w:val="007645C4"/>
    <w:rsid w:val="00771EE4"/>
    <w:rsid w:val="007A436D"/>
    <w:rsid w:val="007A462E"/>
    <w:rsid w:val="007B0E0C"/>
    <w:rsid w:val="007C1A2C"/>
    <w:rsid w:val="007C7497"/>
    <w:rsid w:val="007D1A7F"/>
    <w:rsid w:val="007D6DA0"/>
    <w:rsid w:val="007E3FF4"/>
    <w:rsid w:val="007E603D"/>
    <w:rsid w:val="007E6AD3"/>
    <w:rsid w:val="007F537D"/>
    <w:rsid w:val="008002FE"/>
    <w:rsid w:val="008006C0"/>
    <w:rsid w:val="00801F59"/>
    <w:rsid w:val="00805174"/>
    <w:rsid w:val="008060F7"/>
    <w:rsid w:val="00821108"/>
    <w:rsid w:val="00821631"/>
    <w:rsid w:val="008230EA"/>
    <w:rsid w:val="00823D3A"/>
    <w:rsid w:val="0082475B"/>
    <w:rsid w:val="0082491E"/>
    <w:rsid w:val="00827CDD"/>
    <w:rsid w:val="00836228"/>
    <w:rsid w:val="00851DB7"/>
    <w:rsid w:val="00881BE3"/>
    <w:rsid w:val="008941E3"/>
    <w:rsid w:val="008A3AD6"/>
    <w:rsid w:val="008E2C87"/>
    <w:rsid w:val="00901EC0"/>
    <w:rsid w:val="009039CD"/>
    <w:rsid w:val="00944B5C"/>
    <w:rsid w:val="0096571D"/>
    <w:rsid w:val="009B58E8"/>
    <w:rsid w:val="009C003B"/>
    <w:rsid w:val="009D6790"/>
    <w:rsid w:val="009F0E39"/>
    <w:rsid w:val="009F5D8D"/>
    <w:rsid w:val="00A06CEB"/>
    <w:rsid w:val="00A3064B"/>
    <w:rsid w:val="00A43084"/>
    <w:rsid w:val="00A45F04"/>
    <w:rsid w:val="00A52CE5"/>
    <w:rsid w:val="00A57F96"/>
    <w:rsid w:val="00A62985"/>
    <w:rsid w:val="00A63946"/>
    <w:rsid w:val="00A744A3"/>
    <w:rsid w:val="00A9156A"/>
    <w:rsid w:val="00AD18E4"/>
    <w:rsid w:val="00AE3817"/>
    <w:rsid w:val="00AF2A9A"/>
    <w:rsid w:val="00AF2AA7"/>
    <w:rsid w:val="00B04AE5"/>
    <w:rsid w:val="00B11F4F"/>
    <w:rsid w:val="00B3095F"/>
    <w:rsid w:val="00B34C8A"/>
    <w:rsid w:val="00B5626D"/>
    <w:rsid w:val="00B645BD"/>
    <w:rsid w:val="00B85C9C"/>
    <w:rsid w:val="00B9548B"/>
    <w:rsid w:val="00B95A08"/>
    <w:rsid w:val="00BE2944"/>
    <w:rsid w:val="00BE425F"/>
    <w:rsid w:val="00C41395"/>
    <w:rsid w:val="00C41C24"/>
    <w:rsid w:val="00C42CE9"/>
    <w:rsid w:val="00C53920"/>
    <w:rsid w:val="00C57DE4"/>
    <w:rsid w:val="00C57F01"/>
    <w:rsid w:val="00C64719"/>
    <w:rsid w:val="00CA659C"/>
    <w:rsid w:val="00CB419A"/>
    <w:rsid w:val="00CC1BC0"/>
    <w:rsid w:val="00CC3684"/>
    <w:rsid w:val="00CD0D2D"/>
    <w:rsid w:val="00CD1F75"/>
    <w:rsid w:val="00CD5D30"/>
    <w:rsid w:val="00CE03B7"/>
    <w:rsid w:val="00CF0C41"/>
    <w:rsid w:val="00D3400F"/>
    <w:rsid w:val="00D342B1"/>
    <w:rsid w:val="00D36F36"/>
    <w:rsid w:val="00D4613A"/>
    <w:rsid w:val="00D519FB"/>
    <w:rsid w:val="00D51DC7"/>
    <w:rsid w:val="00D573B3"/>
    <w:rsid w:val="00D7379B"/>
    <w:rsid w:val="00D76E3A"/>
    <w:rsid w:val="00D90790"/>
    <w:rsid w:val="00D925B4"/>
    <w:rsid w:val="00D94776"/>
    <w:rsid w:val="00D95CDF"/>
    <w:rsid w:val="00D9769A"/>
    <w:rsid w:val="00DA0EC7"/>
    <w:rsid w:val="00DB34F3"/>
    <w:rsid w:val="00DB57D7"/>
    <w:rsid w:val="00E1048C"/>
    <w:rsid w:val="00E346E8"/>
    <w:rsid w:val="00E43CF5"/>
    <w:rsid w:val="00E47CB7"/>
    <w:rsid w:val="00E50BC6"/>
    <w:rsid w:val="00E748E1"/>
    <w:rsid w:val="00E85599"/>
    <w:rsid w:val="00E90810"/>
    <w:rsid w:val="00E9167E"/>
    <w:rsid w:val="00EA6E5B"/>
    <w:rsid w:val="00EB2C59"/>
    <w:rsid w:val="00EB734A"/>
    <w:rsid w:val="00ED11A0"/>
    <w:rsid w:val="00ED776E"/>
    <w:rsid w:val="00EE09CD"/>
    <w:rsid w:val="00EF1F39"/>
    <w:rsid w:val="00EF2831"/>
    <w:rsid w:val="00EF2F07"/>
    <w:rsid w:val="00EF31A7"/>
    <w:rsid w:val="00F14881"/>
    <w:rsid w:val="00F66E57"/>
    <w:rsid w:val="00F67139"/>
    <w:rsid w:val="00F71288"/>
    <w:rsid w:val="00F84635"/>
    <w:rsid w:val="00FA35C9"/>
    <w:rsid w:val="00FA37DF"/>
    <w:rsid w:val="00FC4868"/>
    <w:rsid w:val="00FC4B29"/>
    <w:rsid w:val="00FD0A4E"/>
    <w:rsid w:val="00FD35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14:docId w14:val="59B3F65C"/>
  <w15:docId w15:val="{878303FD-7B4A-4470-8CBD-115D4C3B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7F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A7F"/>
    <w:pPr>
      <w:tabs>
        <w:tab w:val="center" w:pos="4252"/>
        <w:tab w:val="right" w:pos="8504"/>
      </w:tabs>
      <w:snapToGrid w:val="0"/>
    </w:pPr>
  </w:style>
  <w:style w:type="character" w:customStyle="1" w:styleId="a4">
    <w:name w:val="ヘッダー (文字)"/>
    <w:basedOn w:val="a0"/>
    <w:link w:val="a3"/>
    <w:uiPriority w:val="99"/>
    <w:rsid w:val="007D1A7F"/>
    <w:rPr>
      <w:kern w:val="2"/>
      <w:sz w:val="21"/>
      <w:szCs w:val="24"/>
    </w:rPr>
  </w:style>
  <w:style w:type="paragraph" w:styleId="a5">
    <w:name w:val="footer"/>
    <w:basedOn w:val="a"/>
    <w:link w:val="a6"/>
    <w:uiPriority w:val="99"/>
    <w:unhideWhenUsed/>
    <w:rsid w:val="007D1A7F"/>
    <w:pPr>
      <w:tabs>
        <w:tab w:val="center" w:pos="4252"/>
        <w:tab w:val="right" w:pos="8504"/>
      </w:tabs>
      <w:snapToGrid w:val="0"/>
    </w:pPr>
  </w:style>
  <w:style w:type="character" w:customStyle="1" w:styleId="a6">
    <w:name w:val="フッター (文字)"/>
    <w:basedOn w:val="a0"/>
    <w:link w:val="a5"/>
    <w:uiPriority w:val="99"/>
    <w:rsid w:val="007D1A7F"/>
    <w:rPr>
      <w:kern w:val="2"/>
      <w:sz w:val="21"/>
      <w:szCs w:val="24"/>
    </w:rPr>
  </w:style>
  <w:style w:type="paragraph" w:styleId="a7">
    <w:name w:val="Balloon Text"/>
    <w:basedOn w:val="a"/>
    <w:link w:val="a8"/>
    <w:uiPriority w:val="99"/>
    <w:semiHidden/>
    <w:unhideWhenUsed/>
    <w:rsid w:val="00B11F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F4F"/>
    <w:rPr>
      <w:rFonts w:asciiTheme="majorHAnsi" w:eastAsiaTheme="majorEastAsia" w:hAnsiTheme="majorHAnsi" w:cstheme="majorBidi"/>
      <w:kern w:val="2"/>
      <w:sz w:val="18"/>
      <w:szCs w:val="18"/>
    </w:rPr>
  </w:style>
  <w:style w:type="paragraph" w:customStyle="1" w:styleId="Default">
    <w:name w:val="Default"/>
    <w:rsid w:val="006E6FE4"/>
    <w:pPr>
      <w:widowControl w:val="0"/>
      <w:autoSpaceDE w:val="0"/>
      <w:autoSpaceDN w:val="0"/>
      <w:adjustRightInd w:val="0"/>
    </w:pPr>
    <w:rPr>
      <w:rFonts w:ascii="ＭＳ Ｐゴシック" w:eastAsia="ＭＳ Ｐゴシック" w:cs="ＭＳ Ｐゴシック"/>
      <w:color w:val="000000"/>
      <w:sz w:val="24"/>
      <w:szCs w:val="24"/>
    </w:rPr>
  </w:style>
  <w:style w:type="table" w:styleId="a9">
    <w:name w:val="Table Grid"/>
    <w:basedOn w:val="a1"/>
    <w:uiPriority w:val="59"/>
    <w:rsid w:val="00135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002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1AEF-88A2-4873-BE64-3DFAD5CA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関森 佳明</cp:lastModifiedBy>
  <cp:revision>49</cp:revision>
  <cp:lastPrinted>2025-05-29T05:15:00Z</cp:lastPrinted>
  <dcterms:created xsi:type="dcterms:W3CDTF">2016-11-29T00:16:00Z</dcterms:created>
  <dcterms:modified xsi:type="dcterms:W3CDTF">2025-05-29T05:18:00Z</dcterms:modified>
</cp:coreProperties>
</file>