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9257C3" w:rsidP="009257C3">
      <w:pPr>
        <w:widowControl/>
        <w:wordWrap w:val="0"/>
        <w:spacing w:line="240" w:lineRule="exact"/>
        <w:ind w:right="880"/>
        <w:jc w:val="right"/>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bookmarkStart w:id="0" w:name="_GoBack"/>
      <w:bookmarkEnd w:id="0"/>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2B1EDF" w:rsidRPr="000F21BC" w:rsidTr="000F21BC">
        <w:trPr>
          <w:trHeight w:val="334"/>
        </w:trPr>
        <w:tc>
          <w:tcPr>
            <w:tcW w:w="3343" w:type="dxa"/>
            <w:tcBorders>
              <w:bottom w:val="single" w:sz="4" w:space="0" w:color="auto"/>
            </w:tcBorders>
            <w:vAlign w:val="center"/>
          </w:tcPr>
          <w:p w:rsidR="00AE5BB4" w:rsidRPr="000F21BC" w:rsidRDefault="005713A5" w:rsidP="000F21BC">
            <w:pPr>
              <w:suppressAutoHyphens/>
              <w:kinsoku w:val="0"/>
              <w:autoSpaceDE w:val="0"/>
              <w:autoSpaceDN w:val="0"/>
              <w:spacing w:line="240" w:lineRule="exact"/>
              <w:rPr>
                <w:rFonts w:asciiTheme="majorEastAsia" w:eastAsiaTheme="majorEastAsia" w:hAnsiTheme="majorEastAsia"/>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73"/>
        </w:trPr>
        <w:tc>
          <w:tcPr>
            <w:tcW w:w="3343" w:type="dxa"/>
            <w:tcBorders>
              <w:top w:val="single" w:sz="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様式第５－（イ）－②</w:t>
      </w:r>
    </w:p>
    <w:tbl>
      <w:tblPr>
        <w:tblW w:w="97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44"/>
      </w:tblGrid>
      <w:tr w:rsidR="002B1EDF" w:rsidRPr="000F21BC" w:rsidTr="000F21BC">
        <w:trPr>
          <w:trHeight w:val="6359"/>
        </w:trPr>
        <w:tc>
          <w:tcPr>
            <w:tcW w:w="9744" w:type="dxa"/>
            <w:tcBorders>
              <w:top w:val="single" w:sz="4" w:space="0" w:color="000000"/>
              <w:left w:val="single" w:sz="4" w:space="0" w:color="000000"/>
              <w:bottom w:val="single" w:sz="4" w:space="0" w:color="000000"/>
              <w:right w:val="single" w:sz="4" w:space="0" w:color="000000"/>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中小企業信用保険法第２条第５項第５号の規定による認定申請書（イ－②）</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ind w:firstLineChars="200" w:firstLine="44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幸手市長　　　　　　　殿</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right="561"/>
              <w:jc w:val="left"/>
              <w:textAlignment w:val="baseline"/>
              <w:rPr>
                <w:spacing w:val="16"/>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ＭＳ ゴシック" w:eastAsia="ＭＳ ゴシック" w:hAnsi="ＭＳ ゴシック" w:hint="eastAsia"/>
                <w:color w:val="000000"/>
                <w:kern w:val="0"/>
                <w:sz w:val="22"/>
                <w:szCs w:val="22"/>
                <w:u w:val="single"/>
              </w:rPr>
              <w:t xml:space="preserve">　　　　　　</w:t>
            </w:r>
            <w:r w:rsidR="00482A74">
              <w:rPr>
                <w:rFonts w:ascii="ＭＳ ゴシック" w:eastAsia="ＭＳ ゴシック" w:hAnsi="ＭＳ ゴシック" w:hint="eastAsia"/>
                <w:color w:val="000000"/>
                <w:kern w:val="0"/>
                <w:sz w:val="22"/>
                <w:szCs w:val="22"/>
                <w:u w:val="single"/>
              </w:rPr>
              <w:t>業</w:t>
            </w:r>
            <w:r w:rsidRPr="000F21BC">
              <w:rPr>
                <w:rFonts w:ascii="ＭＳ ゴシック" w:eastAsia="ＭＳ ゴシック" w:hAnsi="ＭＳ ゴシック" w:hint="eastAsia"/>
                <w:color w:val="000000"/>
                <w:kern w:val="0"/>
                <w:sz w:val="22"/>
                <w:szCs w:val="22"/>
                <w:u w:val="single"/>
              </w:rPr>
              <w:t>（注２）</w:t>
            </w:r>
            <w:r w:rsidRPr="000F21BC">
              <w:rPr>
                <w:rFonts w:ascii="ＭＳ ゴシック" w:eastAsia="ＭＳ ゴシック" w:hAnsi="ＭＳ ゴシック" w:hint="eastAsia"/>
                <w:color w:val="000000"/>
                <w:kern w:val="0"/>
                <w:sz w:val="22"/>
                <w:szCs w:val="22"/>
              </w:rPr>
              <w:t>を営んでいるが、下記のとおり、</w:t>
            </w:r>
            <w:r w:rsidRPr="000F21BC">
              <w:rPr>
                <w:rFonts w:ascii="ＭＳ ゴシック" w:eastAsia="ＭＳ ゴシック" w:hAnsi="ＭＳ ゴシック" w:hint="eastAsia"/>
                <w:color w:val="000000"/>
                <w:kern w:val="0"/>
                <w:sz w:val="22"/>
                <w:szCs w:val="22"/>
                <w:u w:val="single" w:color="000000"/>
              </w:rPr>
              <w:t xml:space="preserve">　　　　　　　（注３）</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記</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主たる業種の減少率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Ｂ</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w:t>
            </w:r>
            <w:r w:rsidRPr="000F21BC">
              <w:rPr>
                <w:rFonts w:ascii="ＭＳ ゴシック" w:eastAsia="ＭＳ ゴシック" w:hAnsi="ＭＳ ゴシック" w:hint="eastAsia"/>
                <w:color w:val="000000"/>
                <w:kern w:val="0"/>
                <w:sz w:val="22"/>
                <w:szCs w:val="22"/>
                <w:u w:val="single" w:color="000000"/>
              </w:rPr>
              <w:t xml:space="preserve">減少率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主たる業種の売上高等　　　　　　　円</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全体の売上高等</w:t>
            </w: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tc>
      </w:tr>
    </w:tbl>
    <w:p w:rsid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Pr="000F21BC"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（注２）</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には、主たる事業が属する業種</w:t>
      </w:r>
      <w:r w:rsidRPr="000F21BC">
        <w:rPr>
          <w:rFonts w:ascii="ＭＳ ゴシック" w:eastAsia="ＭＳ ゴシック" w:hAnsi="ＭＳ ゴシック" w:hint="eastAsia"/>
          <w:color w:val="000000"/>
          <w:spacing w:val="16"/>
          <w:kern w:val="0"/>
          <w:sz w:val="22"/>
          <w:szCs w:val="22"/>
        </w:rPr>
        <w:t>（日本標準産業分類の細分類番号と細分類業種名）を記載。</w:t>
      </w:r>
    </w:p>
    <w:p w:rsidR="00AE5BB4" w:rsidRDefault="005713A5"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（注３）</w:t>
      </w:r>
      <w:r w:rsidRPr="000F21BC">
        <w:rPr>
          <w:rFonts w:ascii="ＭＳ ゴシック" w:eastAsia="ＭＳ ゴシック" w:hAnsi="ＭＳ ゴシック" w:hint="eastAsia"/>
          <w:color w:val="000000"/>
          <w:kern w:val="0"/>
          <w:sz w:val="22"/>
          <w:szCs w:val="22"/>
          <w:u w:val="single"/>
        </w:rPr>
        <w:t xml:space="preserve">　　　　　　　　　</w:t>
      </w:r>
      <w:r w:rsidRPr="000F21BC">
        <w:rPr>
          <w:rFonts w:ascii="ＭＳ ゴシック" w:eastAsia="ＭＳ ゴシック" w:hAnsi="ＭＳ ゴシック" w:hint="eastAsia"/>
          <w:color w:val="000000"/>
          <w:kern w:val="0"/>
          <w:sz w:val="22"/>
          <w:szCs w:val="22"/>
        </w:rPr>
        <w:t>には、「販売数量の減少」又は「売上高の減少」等を入れる。</w:t>
      </w:r>
    </w:p>
    <w:p w:rsidR="000F21BC" w:rsidRPr="000F21BC" w:rsidRDefault="000F21BC" w:rsidP="000F21BC">
      <w:pPr>
        <w:suppressAutoHyphens/>
        <w:spacing w:line="240" w:lineRule="exact"/>
        <w:ind w:left="862" w:hanging="862"/>
        <w:jc w:val="left"/>
        <w:textAlignment w:val="baseline"/>
        <w:rPr>
          <w:rFonts w:ascii="ＭＳ ゴシック" w:eastAsia="ＭＳ ゴシック" w:hAnsi="ＭＳ ゴシック"/>
          <w:color w:val="000000"/>
          <w:kern w:val="0"/>
          <w:sz w:val="22"/>
          <w:szCs w:val="22"/>
        </w:rPr>
      </w:pPr>
    </w:p>
    <w:p w:rsidR="00AE5BB4" w:rsidRPr="000F21BC" w:rsidRDefault="005713A5" w:rsidP="000F21BC">
      <w:pPr>
        <w:suppressAutoHyphens/>
        <w:spacing w:line="240" w:lineRule="exact"/>
        <w:ind w:left="1230" w:hanging="123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（留意事項）</w:t>
      </w:r>
    </w:p>
    <w:p w:rsidR="00AE5BB4" w:rsidRPr="000F21BC" w:rsidRDefault="005713A5" w:rsidP="000F21BC">
      <w:pPr>
        <w:suppressAutoHyphens/>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①　本認定とは別に、金融機関及び信用保証協会による金融上の審査があります。</w:t>
      </w:r>
    </w:p>
    <w:p w:rsidR="00AE5BB4" w:rsidRPr="000F21BC" w:rsidRDefault="005713A5" w:rsidP="000F21BC">
      <w:pPr>
        <w:suppressAutoHyphens/>
        <w:spacing w:line="240" w:lineRule="exact"/>
        <w:ind w:left="492" w:hanging="492"/>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②　市町村長又は特別区長から認定を受けた後、本認定の有効期間内に金融機関又は信用保証協会に対して、経営安定関連保証の申込みを行うことが必要です。</w:t>
      </w:r>
    </w:p>
    <w:p w:rsidR="00AE5BB4" w:rsidRPr="000F21BC" w:rsidRDefault="00AE5BB4" w:rsidP="000F21BC">
      <w:pPr>
        <w:widowControl/>
        <w:spacing w:line="240" w:lineRule="exact"/>
        <w:jc w:val="left"/>
        <w:rPr>
          <w:rFonts w:ascii="ＭＳ ゴシック" w:eastAsia="ＭＳ ゴシック" w:hAnsi="ＭＳ ゴシック"/>
          <w:sz w:val="22"/>
          <w:szCs w:val="22"/>
        </w:rPr>
      </w:pPr>
    </w:p>
    <w:sectPr w:rsidR="00AE5BB4" w:rsidRPr="000F21BC"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257C3"/>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B524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498</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2023-05-19T02:25:00Z</dcterms:modified>
</cp:coreProperties>
</file>